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exact"/>
        <w:rPr>
          <w:rFonts w:ascii="黑体" w:hAnsi="黑体" w:eastAsia="黑体" w:cs="方正大黑简体"/>
          <w:kern w:val="0"/>
          <w:sz w:val="44"/>
          <w:szCs w:val="44"/>
        </w:rPr>
      </w:pPr>
    </w:p>
    <w:p>
      <w:pPr>
        <w:widowControl/>
        <w:shd w:val="clear" w:color="auto" w:fill="FFFFFF"/>
        <w:spacing w:line="480" w:lineRule="exact"/>
        <w:jc w:val="center"/>
        <w:rPr>
          <w:rFonts w:ascii="方正小标宋简体" w:hAnsi="黑体" w:eastAsia="方正小标宋简体" w:cs="方正大黑简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方正大黑简体"/>
          <w:kern w:val="0"/>
          <w:sz w:val="44"/>
          <w:szCs w:val="44"/>
        </w:rPr>
        <w:t>柳州市创业培训协议（模板）</w:t>
      </w:r>
    </w:p>
    <w:p>
      <w:pPr>
        <w:widowControl/>
        <w:shd w:val="clear" w:color="auto" w:fill="FFFFFF"/>
        <w:spacing w:line="48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甲方：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柳州市人力资源和社会保障局</w:t>
      </w: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乙方：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（培训机构名称）</w:t>
      </w:r>
    </w:p>
    <w:p>
      <w:pPr>
        <w:widowControl/>
        <w:shd w:val="clear" w:color="auto" w:fill="FFFFFF"/>
        <w:spacing w:line="44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>
      <w:pPr>
        <w:shd w:val="clear" w:color="auto" w:fill="FFFFFF"/>
        <w:spacing w:line="360" w:lineRule="auto"/>
        <w:ind w:firstLine="640" w:firstLineChars="200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根据《广西壮族自治区就业补助资金管理办法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》（桂人社规〔2020〕2号）规定，甲方委托乙方按项目制方式和相关培训标准开展创业培训。经双方协商一致，现就有关培训和服务事宜达成如下协议：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培训对象</w:t>
      </w:r>
    </w:p>
    <w:p>
      <w:pPr>
        <w:spacing w:line="360" w:lineRule="auto"/>
        <w:ind w:firstLine="640" w:firstLineChars="200"/>
        <w:jc w:val="left"/>
        <w:rPr>
          <w:rFonts w:ascii="方正小标宋简体" w:eastAsia="方正小标宋简体"/>
          <w:bCs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按照</w:t>
      </w:r>
      <w:r>
        <w:rPr>
          <w:rFonts w:hint="eastAsia" w:ascii="仿宋_GB2312" w:hAnsi="Times New Roman" w:eastAsia="仿宋_GB2312"/>
          <w:sz w:val="32"/>
          <w:szCs w:val="32"/>
        </w:rPr>
        <w:t>《</w:t>
      </w:r>
      <w:r>
        <w:rPr>
          <w:rFonts w:hint="eastAsia" w:ascii="仿宋_GB2312" w:eastAsia="仿宋_GB2312"/>
          <w:bCs/>
          <w:sz w:val="32"/>
          <w:szCs w:val="32"/>
        </w:rPr>
        <w:t>柳州市职业技能提升行动专账资金 就业补助资金促进职业技能培训补贴管理细则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》（桂人社规〔2020〕2号）规定的“五类人员”(即贫困家庭劳动者、应届毕业生、城乡未继续升学的应届初高中毕（肄）业生、农村转移就业劳动者、城镇登记失业人员)、去产能失业人员和离校2年内未就业高校毕业生。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培训项目及人数</w:t>
      </w:r>
    </w:p>
    <w:p>
      <w:pPr>
        <w:shd w:val="clear" w:color="auto" w:fill="FFFFFF"/>
        <w:spacing w:line="360" w:lineRule="auto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 xml:space="preserve">    甲方委托乙方开展创业培训，具体培训类型为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，培训起止时间为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，共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课时，培训地点为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，培训人数</w:t>
      </w:r>
      <w:r>
        <w:rPr>
          <w:rFonts w:hint="eastAsia" w:ascii="Times New Roman" w:hAnsi="Times New Roman" w:eastAsia="仿宋_GB2312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人。</w:t>
      </w:r>
    </w:p>
    <w:p>
      <w:pPr>
        <w:pStyle w:val="9"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双方职责和义务</w:t>
      </w:r>
    </w:p>
    <w:p>
      <w:pPr>
        <w:pStyle w:val="9"/>
        <w:numPr>
          <w:ilvl w:val="0"/>
          <w:numId w:val="2"/>
        </w:numPr>
        <w:shd w:val="clear" w:color="auto" w:fill="FFFFFF"/>
        <w:spacing w:line="360" w:lineRule="auto"/>
        <w:ind w:firstLineChars="0"/>
        <w:rPr>
          <w:rFonts w:ascii="楷体_GB2312" w:hAnsi="Times New Roman" w:eastAsia="楷体_GB2312" w:cs="宋体"/>
          <w:kern w:val="0"/>
          <w:sz w:val="32"/>
          <w:szCs w:val="32"/>
        </w:rPr>
      </w:pPr>
      <w:r>
        <w:rPr>
          <w:rFonts w:hint="eastAsia" w:ascii="楷体_GB2312" w:hAnsi="Times New Roman" w:eastAsia="楷体_GB2312" w:cs="宋体"/>
          <w:kern w:val="0"/>
          <w:sz w:val="32"/>
          <w:szCs w:val="32"/>
        </w:rPr>
        <w:t>甲方职责和义务</w:t>
      </w:r>
    </w:p>
    <w:p>
      <w:pPr>
        <w:shd w:val="clear" w:color="auto" w:fill="FFFFFF"/>
        <w:spacing w:line="360" w:lineRule="auto"/>
        <w:ind w:left="64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1.甲方职责</w:t>
      </w:r>
    </w:p>
    <w:p>
      <w:pPr>
        <w:spacing w:line="360" w:lineRule="auto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（1）监督、检查乙方执行培训计划情况，及时向乙方提供有关培训政策，发现乙方培训的活动不符规定要求，应及时通知整改，严重的给予警告，直至取消乙方的培训资格。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（2）协助乙方进行学员资格审查，指导乙方进行学员培训工作。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（3）对乙方的培训过程开展不定期监督检查，督促乙方提高培训质量。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（4）提供就业创业政策指导和项目培训的宣传支持。</w:t>
      </w:r>
    </w:p>
    <w:p>
      <w:pPr>
        <w:pStyle w:val="9"/>
        <w:spacing w:line="600" w:lineRule="exact"/>
        <w:ind w:left="151" w:firstLine="480" w:firstLineChars="150"/>
        <w:rPr>
          <w:rFonts w:ascii="仿宋_GB2312" w:hAnsi="仿宋" w:eastAsia="仿宋_GB2312" w:cs="仿宋"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2.甲方义务</w:t>
      </w:r>
    </w:p>
    <w:p>
      <w:pPr>
        <w:spacing w:line="60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检查验收培训成效后，按规定将培训补贴资金支付到乙方的银行账户。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ascii="楷体_GB2312" w:hAnsi="仿宋" w:eastAsia="楷体_GB2312" w:cs="仿宋"/>
          <w:bCs/>
          <w:color w:val="000000"/>
          <w:sz w:val="32"/>
          <w:szCs w:val="32"/>
        </w:rPr>
      </w:pPr>
      <w:r>
        <w:rPr>
          <w:rFonts w:hint="eastAsia" w:ascii="楷体_GB2312" w:hAnsi="仿宋" w:eastAsia="楷体_GB2312" w:cs="仿宋"/>
          <w:bCs/>
          <w:color w:val="000000"/>
          <w:sz w:val="32"/>
          <w:szCs w:val="32"/>
        </w:rPr>
        <w:t>乙方职责和义务</w:t>
      </w:r>
    </w:p>
    <w:p>
      <w:pPr>
        <w:pStyle w:val="9"/>
        <w:spacing w:line="360" w:lineRule="auto"/>
        <w:ind w:left="151" w:firstLine="640"/>
        <w:rPr>
          <w:rFonts w:ascii="仿宋_GB2312" w:hAnsi="仿宋" w:eastAsia="仿宋_GB2312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1.乙方职责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（1）认真执行本协议书所确定的培训项目，做好课程与师资安排、学员考勤和结业考核以及相关管理服务工作，配合甲方要求提供培训过程中所需的各类表格和数据；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（2）遵守甲方的规定和要求，积极配合甲方的培训质量监督检查工作；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（3）按要求对创业培训过程全程录像；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（4）认真做好学员培训期间的安全工作，确保培训期间学员的人身安全，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并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将消防、防艾、禁毒、安全生产、推行普通话和新冠肺炎防控等内容适当纳入培训教学计划中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（5）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乙方</w:t>
      </w:r>
      <w:r>
        <w:rPr>
          <w:rFonts w:hint="eastAsia" w:ascii="仿宋_GB2312" w:hAnsi="Times New Roman" w:eastAsia="仿宋_GB2312"/>
          <w:bCs/>
          <w:sz w:val="32"/>
          <w:szCs w:val="32"/>
        </w:rPr>
        <w:t>承担培训费用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，不得收取学员培训费。培训结束后，乙方以项目制方式申请培训补贴，补贴人员和补贴金额以人社部门最后核定为准。</w:t>
      </w:r>
    </w:p>
    <w:p>
      <w:pPr>
        <w:spacing w:line="360" w:lineRule="auto"/>
        <w:ind w:firstLine="480" w:firstLineChars="15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 xml:space="preserve"> 2.乙方义务</w:t>
      </w:r>
    </w:p>
    <w:p>
      <w:pPr>
        <w:spacing w:line="360" w:lineRule="auto"/>
        <w:ind w:firstLine="320" w:firstLineChars="1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 xml:space="preserve"> （1）</w:t>
      </w:r>
      <w:r>
        <w:rPr>
          <w:rFonts w:hint="eastAsia" w:ascii="仿宋_GB2312" w:hAnsi="仿宋" w:eastAsia="仿宋_GB2312" w:cs="仿宋"/>
          <w:sz w:val="32"/>
          <w:szCs w:val="32"/>
        </w:rPr>
        <w:t>乙方申报开班时，提供以下申报材料：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a.柳州市创业培训教学计划审核表;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b.柳州市创业培训教学安排表;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c.柳州市创业培训学员花名册；</w:t>
      </w:r>
    </w:p>
    <w:p>
      <w:pPr>
        <w:spacing w:line="360" w:lineRule="auto"/>
        <w:ind w:firstLine="320" w:firstLineChars="1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（2）乙方申报补贴时，提供以下申报材料：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a.柳州市创业培训协议；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b.柳州市创业培训补贴申请审核表；</w:t>
      </w:r>
    </w:p>
    <w:p>
      <w:pPr>
        <w:spacing w:line="360" w:lineRule="auto"/>
        <w:ind w:firstLine="480" w:firstLineChars="15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c.柳州市创业培训补贴人员花名册；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</w:rPr>
        <w:t>d．柳州市创业培训生活费（含交通费）补贴人员花名册；</w:t>
      </w:r>
    </w:p>
    <w:p>
      <w:pPr>
        <w:spacing w:line="360" w:lineRule="auto"/>
        <w:ind w:left="950" w:leftChars="300" w:hanging="320" w:hangingChars="1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e.五类人员、离校2年内未就业高校毕业生身份类别证明、去产能失业人员证明；</w:t>
      </w:r>
    </w:p>
    <w:p>
      <w:pPr>
        <w:spacing w:line="360" w:lineRule="auto"/>
        <w:ind w:firstLine="608" w:firstLineChars="200"/>
        <w:rPr>
          <w:rFonts w:ascii="仿宋_GB2312" w:hAnsi="仿宋" w:eastAsia="仿宋_GB2312" w:cs="仿宋"/>
          <w:w w:val="95"/>
          <w:sz w:val="32"/>
          <w:szCs w:val="32"/>
        </w:rPr>
      </w:pPr>
      <w:r>
        <w:rPr>
          <w:rFonts w:hint="eastAsia" w:ascii="仿宋_GB2312" w:hAnsi="仿宋" w:eastAsia="仿宋_GB2312" w:cs="仿宋"/>
          <w:w w:val="95"/>
          <w:sz w:val="32"/>
          <w:szCs w:val="32"/>
        </w:rPr>
        <w:t>f.创业培训过程全程录像视频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培训成效考核</w:t>
      </w:r>
    </w:p>
    <w:p>
      <w:pPr>
        <w:spacing w:line="360" w:lineRule="auto"/>
        <w:ind w:firstLine="6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以实际取得创业培训合格证书的人数拨付创业培训补贴；</w:t>
      </w:r>
    </w:p>
    <w:p>
      <w:pPr>
        <w:spacing w:line="360" w:lineRule="auto"/>
        <w:ind w:firstLine="6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五、补贴标准</w:t>
      </w:r>
    </w:p>
    <w:p>
      <w:pPr>
        <w:spacing w:line="360" w:lineRule="auto"/>
        <w:ind w:firstLine="600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人社部门按照第四点验收培训成效和审核补贴申请材料，经公示无异议后，人社部门根据</w:t>
      </w:r>
      <w:r>
        <w:rPr>
          <w:rFonts w:hint="eastAsia" w:ascii="仿宋_GB2312" w:hAnsi="Times New Roman" w:eastAsia="仿宋_GB2312"/>
          <w:sz w:val="32"/>
          <w:szCs w:val="32"/>
        </w:rPr>
        <w:t>《</w:t>
      </w:r>
      <w:r>
        <w:rPr>
          <w:rFonts w:hint="eastAsia" w:ascii="仿宋_GB2312" w:eastAsia="仿宋_GB2312"/>
          <w:bCs/>
          <w:sz w:val="32"/>
          <w:szCs w:val="32"/>
        </w:rPr>
        <w:t>柳州市职业技能提升行动专账资金 就业补助资金促进职业技能培训补贴管理细则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》将培训补贴拨付到培训机构的银行基本账户，将创业培训生活费（含交通费）拨付到参训人个人银行账户。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违约责任</w:t>
      </w:r>
    </w:p>
    <w:p>
      <w:pPr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有下列情况之一的，甲方可随时解除本协议，由此造成的损失由乙方自行负责：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乙方将承担的培训任务委托转包其他单位的（除申请外）；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乙方弄虚作假、虚报冒领培训补贴资金的；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因乙方降低培训质量、管理混乱等引发投诉、上访的；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有其他违反培训政策规定的；</w:t>
      </w:r>
    </w:p>
    <w:p>
      <w:pPr>
        <w:spacing w:line="360" w:lineRule="auto"/>
        <w:ind w:left="60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（五）如遇审计部门对补贴资金拨付、使用情况进行审计需要追回补贴资金。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七、争议解决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凡因本协议的履行而引起的任何争议，均应由甲乙双方通过协商的方式解决。协商不成的，任何一方可以向甲方所在地人民法院提起诉讼。</w:t>
      </w:r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</w:t>
      </w:r>
      <w:r>
        <w:rPr>
          <w:rFonts w:hint="eastAsia" w:ascii="仿宋_GB2312" w:hAnsi="仿宋" w:eastAsia="仿宋_GB2312" w:cs="仿宋"/>
          <w:b/>
          <w:sz w:val="32"/>
          <w:szCs w:val="32"/>
        </w:rPr>
        <w:t>本协议一式叁份，甲方执一份，乙方执两份（乙方申报培训补贴时向柳州市就业服务中心提交一份），自甲乙双方签字盖章后生效。本协议自签订之日起一年内有效。</w:t>
      </w: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440" w:lineRule="exact"/>
        <w:jc w:val="left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甲方：                           乙方：</w:t>
      </w:r>
      <w:r>
        <w:rPr>
          <w:rFonts w:hint="eastAsia" w:ascii="仿宋_GB2312" w:hAnsi="仿宋" w:eastAsia="仿宋_GB2312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440" w:lineRule="exact"/>
        <w:ind w:firstLine="1920" w:firstLineChars="6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（盖章）                      （盖章）  </w:t>
      </w:r>
    </w:p>
    <w:p>
      <w:pPr>
        <w:widowControl/>
        <w:shd w:val="clear" w:color="auto" w:fill="FFFFFF"/>
        <w:spacing w:line="440" w:lineRule="exact"/>
        <w:ind w:firstLine="800" w:firstLineChars="25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440" w:lineRule="exact"/>
        <w:ind w:firstLine="800" w:firstLineChars="25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代表人：                          代表人： </w:t>
      </w:r>
    </w:p>
    <w:p>
      <w:pPr>
        <w:widowControl/>
        <w:shd w:val="clear" w:color="auto" w:fill="FFFFFF"/>
        <w:spacing w:line="440" w:lineRule="exact"/>
        <w:jc w:val="left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440" w:lineRule="exact"/>
        <w:ind w:firstLine="640" w:firstLineChars="200"/>
        <w:jc w:val="left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20  年   月   日                 20  年   月   日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3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4D2659"/>
    <w:multiLevelType w:val="multilevel"/>
    <w:tmpl w:val="1A4D2659"/>
    <w:lvl w:ilvl="0" w:tentative="0">
      <w:start w:val="6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AF95854"/>
    <w:multiLevelType w:val="multilevel"/>
    <w:tmpl w:val="2AF95854"/>
    <w:lvl w:ilvl="0" w:tentative="0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09C0158"/>
    <w:multiLevelType w:val="multilevel"/>
    <w:tmpl w:val="309C0158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4AD7D62"/>
    <w:multiLevelType w:val="multilevel"/>
    <w:tmpl w:val="34AD7D62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8E0"/>
    <w:rsid w:val="00042B7C"/>
    <w:rsid w:val="00056315"/>
    <w:rsid w:val="00056DA8"/>
    <w:rsid w:val="00057609"/>
    <w:rsid w:val="00066200"/>
    <w:rsid w:val="00072378"/>
    <w:rsid w:val="0007726E"/>
    <w:rsid w:val="0009415A"/>
    <w:rsid w:val="000A476C"/>
    <w:rsid w:val="000E0F9C"/>
    <w:rsid w:val="000E75B6"/>
    <w:rsid w:val="000F0638"/>
    <w:rsid w:val="001208A9"/>
    <w:rsid w:val="00161782"/>
    <w:rsid w:val="001B05F4"/>
    <w:rsid w:val="001E4385"/>
    <w:rsid w:val="001E6A7B"/>
    <w:rsid w:val="001F6921"/>
    <w:rsid w:val="00211945"/>
    <w:rsid w:val="00231DAE"/>
    <w:rsid w:val="0023222C"/>
    <w:rsid w:val="0028606C"/>
    <w:rsid w:val="002A046E"/>
    <w:rsid w:val="002A1248"/>
    <w:rsid w:val="002B1211"/>
    <w:rsid w:val="002B5B30"/>
    <w:rsid w:val="002F50D9"/>
    <w:rsid w:val="0030397E"/>
    <w:rsid w:val="0031138C"/>
    <w:rsid w:val="0039683E"/>
    <w:rsid w:val="003975DD"/>
    <w:rsid w:val="003B344E"/>
    <w:rsid w:val="003C0753"/>
    <w:rsid w:val="004006D0"/>
    <w:rsid w:val="00402FE1"/>
    <w:rsid w:val="004425D8"/>
    <w:rsid w:val="00450D5C"/>
    <w:rsid w:val="00466DF6"/>
    <w:rsid w:val="004B0C74"/>
    <w:rsid w:val="004C1CFC"/>
    <w:rsid w:val="00501DF1"/>
    <w:rsid w:val="0052066D"/>
    <w:rsid w:val="00554A45"/>
    <w:rsid w:val="00556FEA"/>
    <w:rsid w:val="00574105"/>
    <w:rsid w:val="005941B6"/>
    <w:rsid w:val="005962DE"/>
    <w:rsid w:val="005A0F77"/>
    <w:rsid w:val="005A521A"/>
    <w:rsid w:val="005C3340"/>
    <w:rsid w:val="005F72B9"/>
    <w:rsid w:val="0063691C"/>
    <w:rsid w:val="006C42DB"/>
    <w:rsid w:val="006F5E9A"/>
    <w:rsid w:val="007458E0"/>
    <w:rsid w:val="00750628"/>
    <w:rsid w:val="00791DCA"/>
    <w:rsid w:val="007A165A"/>
    <w:rsid w:val="007A5A3A"/>
    <w:rsid w:val="00807179"/>
    <w:rsid w:val="00814409"/>
    <w:rsid w:val="00820DE5"/>
    <w:rsid w:val="0083182B"/>
    <w:rsid w:val="0084317D"/>
    <w:rsid w:val="008530FC"/>
    <w:rsid w:val="00873BCE"/>
    <w:rsid w:val="00876C68"/>
    <w:rsid w:val="0089192B"/>
    <w:rsid w:val="008C6B01"/>
    <w:rsid w:val="008E1270"/>
    <w:rsid w:val="008E2104"/>
    <w:rsid w:val="008F1858"/>
    <w:rsid w:val="00946732"/>
    <w:rsid w:val="0097240C"/>
    <w:rsid w:val="00973946"/>
    <w:rsid w:val="009740D9"/>
    <w:rsid w:val="00986B63"/>
    <w:rsid w:val="009905CF"/>
    <w:rsid w:val="009961FE"/>
    <w:rsid w:val="009C62E9"/>
    <w:rsid w:val="009D296B"/>
    <w:rsid w:val="009E40F6"/>
    <w:rsid w:val="009E7943"/>
    <w:rsid w:val="009F714D"/>
    <w:rsid w:val="00A01D53"/>
    <w:rsid w:val="00A54E17"/>
    <w:rsid w:val="00A55CF1"/>
    <w:rsid w:val="00A60C9B"/>
    <w:rsid w:val="00A94AC2"/>
    <w:rsid w:val="00AB278E"/>
    <w:rsid w:val="00B5676C"/>
    <w:rsid w:val="00BC4C52"/>
    <w:rsid w:val="00BC7C7F"/>
    <w:rsid w:val="00C23EAB"/>
    <w:rsid w:val="00C63C6E"/>
    <w:rsid w:val="00CA0091"/>
    <w:rsid w:val="00CC2EDF"/>
    <w:rsid w:val="00CC4678"/>
    <w:rsid w:val="00CF6900"/>
    <w:rsid w:val="00D17B22"/>
    <w:rsid w:val="00D63F5C"/>
    <w:rsid w:val="00D72126"/>
    <w:rsid w:val="00D949C3"/>
    <w:rsid w:val="00DD60C6"/>
    <w:rsid w:val="00DE3657"/>
    <w:rsid w:val="00E27024"/>
    <w:rsid w:val="00E448FC"/>
    <w:rsid w:val="00E7484E"/>
    <w:rsid w:val="00E779A1"/>
    <w:rsid w:val="00E92F2D"/>
    <w:rsid w:val="00ED4B23"/>
    <w:rsid w:val="00F15B2C"/>
    <w:rsid w:val="00FC35AE"/>
    <w:rsid w:val="00FD233C"/>
    <w:rsid w:val="00FD5508"/>
    <w:rsid w:val="00FE28EF"/>
    <w:rsid w:val="00FF4634"/>
    <w:rsid w:val="4AECCB93"/>
    <w:rsid w:val="6EBF59A2"/>
    <w:rsid w:val="B737DAEA"/>
    <w:rsid w:val="BFD4FDE5"/>
    <w:rsid w:val="C19F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rFonts w:cs="Calibri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264</Words>
  <Characters>1505</Characters>
  <Lines>12</Lines>
  <Paragraphs>3</Paragraphs>
  <TotalTime>435</TotalTime>
  <ScaleCrop>false</ScaleCrop>
  <LinksUpToDate>false</LinksUpToDate>
  <CharactersWithSpaces>1766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2019-10-16T11:47:00Z</dcterms:created>
  <dc:creator>唐娟红</dc:creator>
  <cp:lastModifiedBy>gxxc</cp:lastModifiedBy>
  <cp:lastPrinted>2020-06-24T15:49:00Z</cp:lastPrinted>
  <dcterms:modified xsi:type="dcterms:W3CDTF">2022-05-10T15:50:33Z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